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F4" w:rsidRDefault="00840AF4" w:rsidP="00840AF4">
      <w:pPr>
        <w:widowControl/>
        <w:shd w:val="clear" w:color="auto" w:fill="FFFFFF"/>
        <w:spacing w:before="100" w:beforeAutospacing="1" w:after="100" w:afterAutospacing="1"/>
        <w:jc w:val="center"/>
        <w:rPr>
          <w:rFonts w:ascii="Verdana" w:eastAsia="宋体" w:hAnsi="Verdana" w:cs="Arial"/>
          <w:color w:val="000000"/>
          <w:kern w:val="0"/>
          <w:sz w:val="60"/>
          <w:szCs w:val="60"/>
        </w:rPr>
      </w:pPr>
      <w:r>
        <w:rPr>
          <w:rFonts w:ascii="Verdana" w:eastAsia="宋体" w:hAnsi="Verdana" w:cs="Arial"/>
          <w:noProof/>
          <w:color w:val="000000"/>
          <w:kern w:val="0"/>
          <w:sz w:val="60"/>
          <w:szCs w:val="60"/>
        </w:rPr>
        <w:drawing>
          <wp:inline distT="0" distB="0" distL="0" distR="0">
            <wp:extent cx="28575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b26390-d2b4-498e-b1d6-1a2564acfb6a_jpg!w300x300.jpg"/>
                    <pic:cNvPicPr/>
                  </pic:nvPicPr>
                  <pic:blipFill>
                    <a:blip r:embed="rId7">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AC0F66" w:rsidRDefault="00AC0F66" w:rsidP="00094D39">
      <w:pPr>
        <w:widowControl/>
        <w:shd w:val="clear" w:color="auto" w:fill="FFFFFF"/>
        <w:spacing w:before="100" w:beforeAutospacing="1" w:after="100" w:afterAutospacing="1"/>
        <w:jc w:val="left"/>
        <w:rPr>
          <w:rFonts w:ascii="Arial" w:eastAsia="宋体" w:hAnsi="Arial" w:cs="Arial"/>
          <w:color w:val="000000"/>
          <w:kern w:val="0"/>
          <w:sz w:val="18"/>
          <w:szCs w:val="18"/>
        </w:rPr>
      </w:pPr>
      <w:r>
        <w:rPr>
          <w:rFonts w:ascii="Verdana" w:eastAsia="宋体" w:hAnsi="Verdana" w:cs="Arial"/>
          <w:color w:val="000000"/>
          <w:kern w:val="0"/>
          <w:sz w:val="60"/>
          <w:szCs w:val="60"/>
        </w:rPr>
        <w:t>Halo Sense</w:t>
      </w:r>
    </w:p>
    <w:p w:rsidR="00094D39" w:rsidRPr="00094D39" w:rsidRDefault="00094D39" w:rsidP="00094D39">
      <w:pPr>
        <w:widowControl/>
        <w:shd w:val="clear" w:color="auto" w:fill="FFFFFF"/>
        <w:spacing w:before="100" w:beforeAutospacing="1" w:after="100" w:afterAutospacing="1"/>
        <w:jc w:val="left"/>
        <w:rPr>
          <w:rFonts w:ascii="Arial" w:eastAsia="宋体" w:hAnsi="Arial" w:cs="Arial"/>
          <w:color w:val="000000"/>
          <w:kern w:val="0"/>
          <w:sz w:val="18"/>
          <w:szCs w:val="18"/>
        </w:rPr>
      </w:pPr>
      <w:r>
        <w:rPr>
          <w:rFonts w:ascii="Verdana" w:eastAsia="宋体" w:hAnsi="Verdana" w:cs="Arial"/>
          <w:color w:val="009EE0"/>
          <w:kern w:val="0"/>
          <w:sz w:val="30"/>
          <w:szCs w:val="30"/>
        </w:rPr>
        <w:t>实验室空气质量传</w:t>
      </w:r>
      <w:r>
        <w:rPr>
          <w:rFonts w:ascii="Verdana" w:eastAsia="宋体" w:hAnsi="Verdana" w:cs="Arial" w:hint="eastAsia"/>
          <w:color w:val="009EE0"/>
          <w:kern w:val="0"/>
          <w:sz w:val="30"/>
          <w:szCs w:val="30"/>
        </w:rPr>
        <w:t>感器</w:t>
      </w:r>
      <w:r w:rsidRPr="00094D39">
        <w:rPr>
          <w:rFonts w:ascii="Arial" w:eastAsia="宋体" w:hAnsi="Arial" w:cs="Arial"/>
          <w:color w:val="000000"/>
          <w:kern w:val="0"/>
          <w:sz w:val="18"/>
          <w:szCs w:val="18"/>
        </w:rPr>
        <w:t xml:space="preserve">                                             </w:t>
      </w:r>
      <w:r>
        <w:rPr>
          <w:rFonts w:ascii="Arial" w:eastAsia="宋体" w:hAnsi="Arial" w:cs="Arial"/>
          <w:color w:val="000000"/>
          <w:kern w:val="0"/>
          <w:sz w:val="18"/>
          <w:szCs w:val="18"/>
        </w:rPr>
        <w:t>           </w:t>
      </w:r>
      <w:r w:rsidRPr="00094D39">
        <w:rPr>
          <w:rFonts w:ascii="Arial" w:eastAsia="宋体" w:hAnsi="Arial" w:cs="Arial"/>
          <w:color w:val="000000"/>
          <w:kern w:val="0"/>
          <w:sz w:val="18"/>
          <w:szCs w:val="18"/>
        </w:rPr>
        <w:t> </w:t>
      </w:r>
    </w:p>
    <w:p w:rsidR="00094D39" w:rsidRPr="00094D39" w:rsidRDefault="00094D39" w:rsidP="00094D39">
      <w:pPr>
        <w:widowControl/>
        <w:shd w:val="clear" w:color="auto" w:fill="FFFFFF"/>
        <w:jc w:val="left"/>
        <w:rPr>
          <w:rFonts w:ascii="Arial" w:eastAsia="宋体" w:hAnsi="Arial" w:cs="Arial"/>
          <w:color w:val="000000"/>
          <w:kern w:val="0"/>
          <w:sz w:val="18"/>
          <w:szCs w:val="18"/>
        </w:rPr>
      </w:pPr>
    </w:p>
    <w:p w:rsidR="00094D39" w:rsidRPr="00094D39" w:rsidRDefault="00094D39" w:rsidP="00094D39">
      <w:pPr>
        <w:widowControl/>
        <w:shd w:val="clear" w:color="auto" w:fill="E3E4E4"/>
        <w:spacing w:before="100" w:beforeAutospacing="1" w:after="100" w:afterAutospacing="1"/>
        <w:jc w:val="center"/>
        <w:rPr>
          <w:rFonts w:ascii="Arial" w:eastAsia="宋体" w:hAnsi="Arial" w:cs="Arial"/>
          <w:color w:val="000000"/>
          <w:kern w:val="0"/>
          <w:sz w:val="18"/>
          <w:szCs w:val="18"/>
        </w:rPr>
      </w:pPr>
      <w:r w:rsidRPr="00094D39">
        <w:rPr>
          <w:rFonts w:ascii="Arial" w:eastAsia="宋体" w:hAnsi="Arial" w:cs="Arial"/>
          <w:b/>
          <w:bCs/>
          <w:color w:val="000000"/>
          <w:kern w:val="0"/>
          <w:sz w:val="30"/>
          <w:szCs w:val="30"/>
        </w:rPr>
        <w:t>监测您的实验室空气质量</w:t>
      </w:r>
    </w:p>
    <w:p w:rsidR="00840AF4" w:rsidRDefault="00094D39" w:rsidP="00094D39">
      <w:pPr>
        <w:widowControl/>
        <w:shd w:val="clear" w:color="auto" w:fill="FFFFFF"/>
        <w:spacing w:before="100" w:beforeAutospacing="1" w:after="100" w:afterAutospacing="1"/>
        <w:jc w:val="left"/>
        <w:rPr>
          <w:rFonts w:ascii="Arial" w:eastAsia="宋体" w:hAnsi="Arial" w:cs="Arial"/>
          <w:color w:val="000000"/>
          <w:kern w:val="0"/>
          <w:sz w:val="23"/>
          <w:szCs w:val="23"/>
        </w:rPr>
      </w:pPr>
      <w:r w:rsidRPr="00094D39">
        <w:rPr>
          <w:rFonts w:ascii="Arial" w:eastAsia="宋体" w:hAnsi="Arial" w:cs="Arial"/>
          <w:color w:val="000000"/>
          <w:kern w:val="0"/>
          <w:sz w:val="18"/>
          <w:szCs w:val="18"/>
        </w:rPr>
        <w:t> </w:t>
      </w:r>
      <w:r w:rsidRPr="00094D39">
        <w:rPr>
          <w:rFonts w:ascii="Arial" w:eastAsia="宋体" w:hAnsi="Arial" w:cs="Arial"/>
          <w:b/>
          <w:bCs/>
          <w:color w:val="000000"/>
          <w:kern w:val="0"/>
          <w:sz w:val="23"/>
          <w:szCs w:val="23"/>
        </w:rPr>
        <w:t>Halo Sense</w:t>
      </w:r>
      <w:r w:rsidRPr="00094D39">
        <w:rPr>
          <w:rFonts w:ascii="Arial" w:eastAsia="宋体" w:hAnsi="Arial" w:cs="Arial"/>
          <w:color w:val="000000"/>
          <w:kern w:val="0"/>
          <w:sz w:val="23"/>
          <w:szCs w:val="23"/>
        </w:rPr>
        <w:t>作为气体传感器，为持续监测您的实验室空气质量而设计，它可以检测到实验室内绝大多数有毒气体。目前有三个型号可供选择，分别是针对挥发性有机化合物</w:t>
      </w:r>
      <w:r w:rsidRPr="00094D39">
        <w:rPr>
          <w:rFonts w:ascii="Arial" w:eastAsia="宋体" w:hAnsi="Arial" w:cs="Arial"/>
          <w:color w:val="000000"/>
          <w:kern w:val="0"/>
          <w:sz w:val="23"/>
          <w:szCs w:val="23"/>
        </w:rPr>
        <w:t>(VOCs)</w:t>
      </w:r>
      <w:r w:rsidRPr="00094D39">
        <w:rPr>
          <w:rFonts w:ascii="Arial" w:eastAsia="宋体" w:hAnsi="Arial" w:cs="Arial"/>
          <w:color w:val="000000"/>
          <w:kern w:val="0"/>
          <w:sz w:val="23"/>
          <w:szCs w:val="23"/>
        </w:rPr>
        <w:t>，酸和甲醛的。当</w:t>
      </w:r>
      <w:r w:rsidRPr="00094D39">
        <w:rPr>
          <w:rFonts w:ascii="Arial" w:eastAsia="宋体" w:hAnsi="Arial" w:cs="Arial"/>
          <w:b/>
          <w:bCs/>
          <w:color w:val="000000"/>
          <w:kern w:val="0"/>
          <w:sz w:val="23"/>
          <w:szCs w:val="23"/>
        </w:rPr>
        <w:t>Halo Sense</w:t>
      </w:r>
      <w:r w:rsidRPr="00094D39">
        <w:rPr>
          <w:rFonts w:ascii="Arial" w:eastAsia="宋体" w:hAnsi="Arial" w:cs="Arial"/>
          <w:color w:val="000000"/>
          <w:kern w:val="0"/>
          <w:sz w:val="23"/>
          <w:szCs w:val="23"/>
        </w:rPr>
        <w:t> </w:t>
      </w:r>
      <w:r w:rsidRPr="00094D39">
        <w:rPr>
          <w:rFonts w:ascii="Arial" w:eastAsia="宋体" w:hAnsi="Arial" w:cs="Arial"/>
          <w:color w:val="000000"/>
          <w:kern w:val="0"/>
          <w:sz w:val="23"/>
          <w:szCs w:val="23"/>
        </w:rPr>
        <w:t>监测到有毒气体时，柔和光带会闪烁并伴有报警声来提醒您空气被污染了。</w:t>
      </w:r>
      <w:r w:rsidRPr="00094D39">
        <w:rPr>
          <w:rFonts w:ascii="Arial" w:eastAsia="宋体" w:hAnsi="Arial" w:cs="Arial"/>
          <w:b/>
          <w:bCs/>
          <w:color w:val="000000"/>
          <w:kern w:val="0"/>
          <w:sz w:val="23"/>
          <w:szCs w:val="23"/>
        </w:rPr>
        <w:t>Halo Sense</w:t>
      </w:r>
      <w:r w:rsidRPr="00094D39">
        <w:rPr>
          <w:rFonts w:ascii="Arial" w:eastAsia="宋体" w:hAnsi="Arial" w:cs="Arial"/>
          <w:color w:val="000000"/>
          <w:kern w:val="0"/>
          <w:sz w:val="23"/>
          <w:szCs w:val="23"/>
        </w:rPr>
        <w:t>通过注册专利的</w:t>
      </w:r>
      <w:r w:rsidRPr="00094D39">
        <w:rPr>
          <w:rFonts w:ascii="Arial" w:eastAsia="宋体" w:hAnsi="Arial" w:cs="Arial"/>
          <w:color w:val="000000"/>
          <w:kern w:val="0"/>
          <w:sz w:val="23"/>
          <w:szCs w:val="23"/>
        </w:rPr>
        <w:t xml:space="preserve">eGuard </w:t>
      </w:r>
      <w:r w:rsidRPr="00094D39">
        <w:rPr>
          <w:rFonts w:ascii="Arial" w:eastAsia="宋体" w:hAnsi="Arial" w:cs="Arial"/>
          <w:color w:val="000000"/>
          <w:kern w:val="0"/>
          <w:sz w:val="23"/>
          <w:szCs w:val="23"/>
        </w:rPr>
        <w:t>软件可以实现实时监控并接收信息。它可直接与电脑相连，并通过</w:t>
      </w:r>
      <w:r w:rsidRPr="00094D39">
        <w:rPr>
          <w:rFonts w:ascii="Arial" w:eastAsia="宋体" w:hAnsi="Arial" w:cs="Arial"/>
          <w:color w:val="000000"/>
          <w:kern w:val="0"/>
          <w:sz w:val="23"/>
          <w:szCs w:val="23"/>
        </w:rPr>
        <w:t>eGuard</w:t>
      </w:r>
      <w:r w:rsidRPr="00094D39">
        <w:rPr>
          <w:rFonts w:ascii="Arial" w:eastAsia="宋体" w:hAnsi="Arial" w:cs="Arial"/>
          <w:color w:val="000000"/>
          <w:kern w:val="0"/>
          <w:sz w:val="23"/>
          <w:szCs w:val="23"/>
        </w:rPr>
        <w:t>软件开启或关闭；也可通过智能手机下载使用</w:t>
      </w:r>
      <w:r w:rsidRPr="00094D39">
        <w:rPr>
          <w:rFonts w:ascii="Arial" w:eastAsia="宋体" w:hAnsi="Arial" w:cs="Arial"/>
          <w:color w:val="000000"/>
          <w:kern w:val="0"/>
          <w:sz w:val="23"/>
          <w:szCs w:val="23"/>
        </w:rPr>
        <w:t>eGuard</w:t>
      </w:r>
      <w:r w:rsidRPr="00094D39">
        <w:rPr>
          <w:rFonts w:ascii="Arial" w:eastAsia="宋体" w:hAnsi="Arial" w:cs="Arial"/>
          <w:color w:val="000000"/>
          <w:kern w:val="0"/>
          <w:sz w:val="23"/>
          <w:szCs w:val="23"/>
        </w:rPr>
        <w:t>软件获取报警信息。</w:t>
      </w:r>
      <w:r w:rsidR="00840AF4">
        <w:rPr>
          <w:rFonts w:ascii="Arial" w:eastAsia="宋体" w:hAnsi="Arial" w:cs="Arial" w:hint="eastAsia"/>
          <w:color w:val="000000"/>
          <w:kern w:val="0"/>
          <w:sz w:val="23"/>
          <w:szCs w:val="23"/>
        </w:rPr>
        <w:t>当污染</w:t>
      </w:r>
      <w:r w:rsidR="00840AF4">
        <w:rPr>
          <w:rFonts w:ascii="Arial" w:eastAsia="宋体" w:hAnsi="Arial" w:cs="Arial"/>
          <w:color w:val="000000"/>
          <w:kern w:val="0"/>
          <w:sz w:val="23"/>
          <w:szCs w:val="23"/>
        </w:rPr>
        <w:t>报</w:t>
      </w:r>
      <w:r w:rsidR="00840AF4">
        <w:rPr>
          <w:rFonts w:ascii="Arial" w:eastAsia="宋体" w:hAnsi="Arial" w:cs="Arial" w:hint="eastAsia"/>
          <w:color w:val="000000"/>
          <w:kern w:val="0"/>
          <w:sz w:val="23"/>
          <w:szCs w:val="23"/>
        </w:rPr>
        <w:t>警</w:t>
      </w:r>
      <w:r w:rsidR="00840AF4">
        <w:rPr>
          <w:rFonts w:ascii="Arial" w:eastAsia="宋体" w:hAnsi="Arial" w:cs="Arial"/>
          <w:color w:val="000000"/>
          <w:kern w:val="0"/>
          <w:sz w:val="23"/>
          <w:szCs w:val="23"/>
        </w:rPr>
        <w:t>出现时，便可确定实验室存在空气污染，由此，应寻找</w:t>
      </w:r>
      <w:r w:rsidR="00840AF4">
        <w:rPr>
          <w:rFonts w:ascii="Arial" w:eastAsia="宋体" w:hAnsi="Arial" w:cs="Arial" w:hint="eastAsia"/>
          <w:color w:val="000000"/>
          <w:kern w:val="0"/>
          <w:sz w:val="23"/>
          <w:szCs w:val="23"/>
        </w:rPr>
        <w:t>其</w:t>
      </w:r>
      <w:r w:rsidR="00840AF4">
        <w:rPr>
          <w:rFonts w:ascii="Arial" w:eastAsia="宋体" w:hAnsi="Arial" w:cs="Arial"/>
          <w:color w:val="000000"/>
          <w:kern w:val="0"/>
          <w:sz w:val="23"/>
          <w:szCs w:val="23"/>
        </w:rPr>
        <w:t>污染来源，并采用合适的通风设备</w:t>
      </w:r>
      <w:r w:rsidR="00840AF4">
        <w:rPr>
          <w:rFonts w:ascii="Arial" w:eastAsia="宋体" w:hAnsi="Arial" w:cs="Arial" w:hint="eastAsia"/>
          <w:color w:val="000000"/>
          <w:kern w:val="0"/>
          <w:sz w:val="23"/>
          <w:szCs w:val="23"/>
        </w:rPr>
        <w:t>；</w:t>
      </w:r>
      <w:r w:rsidR="00840AF4">
        <w:rPr>
          <w:rFonts w:ascii="Arial" w:eastAsia="宋体" w:hAnsi="Arial" w:cs="Arial"/>
          <w:color w:val="000000"/>
          <w:kern w:val="0"/>
          <w:sz w:val="23"/>
          <w:szCs w:val="23"/>
        </w:rPr>
        <w:t>如通风柜和储</w:t>
      </w:r>
      <w:r w:rsidR="00840AF4">
        <w:rPr>
          <w:rFonts w:ascii="Arial" w:eastAsia="宋体" w:hAnsi="Arial" w:cs="Arial" w:hint="eastAsia"/>
          <w:color w:val="000000"/>
          <w:kern w:val="0"/>
          <w:sz w:val="23"/>
          <w:szCs w:val="23"/>
        </w:rPr>
        <w:t>药</w:t>
      </w:r>
      <w:r w:rsidR="00840AF4">
        <w:rPr>
          <w:rFonts w:ascii="Arial" w:eastAsia="宋体" w:hAnsi="Arial" w:cs="Arial"/>
          <w:color w:val="000000"/>
          <w:kern w:val="0"/>
          <w:sz w:val="23"/>
          <w:szCs w:val="23"/>
        </w:rPr>
        <w:t>柜，进行污染气体控制和祛除。</w:t>
      </w:r>
    </w:p>
    <w:p w:rsidR="00094D39" w:rsidRDefault="00094D39" w:rsidP="00094D39">
      <w:pPr>
        <w:widowControl/>
        <w:shd w:val="clear" w:color="auto" w:fill="FFFFFF"/>
        <w:spacing w:before="100" w:beforeAutospacing="1" w:after="100" w:afterAutospacing="1"/>
        <w:jc w:val="left"/>
        <w:rPr>
          <w:rFonts w:ascii="Arial" w:eastAsia="宋体" w:hAnsi="Arial" w:cs="Arial"/>
          <w:color w:val="000000"/>
          <w:kern w:val="0"/>
          <w:sz w:val="23"/>
          <w:szCs w:val="23"/>
        </w:rPr>
      </w:pPr>
      <w:bookmarkStart w:id="0" w:name="_GoBack"/>
      <w:bookmarkEnd w:id="0"/>
      <w:r w:rsidRPr="00094D39">
        <w:rPr>
          <w:rFonts w:ascii="Arial" w:eastAsia="宋体" w:hAnsi="Arial" w:cs="Arial"/>
          <w:b/>
          <w:bCs/>
          <w:color w:val="000000"/>
          <w:kern w:val="0"/>
          <w:sz w:val="23"/>
          <w:szCs w:val="23"/>
        </w:rPr>
        <w:t>Halo Sense</w:t>
      </w:r>
      <w:r w:rsidRPr="00094D39">
        <w:rPr>
          <w:rFonts w:ascii="Arial" w:eastAsia="宋体" w:hAnsi="Arial" w:cs="Arial"/>
          <w:color w:val="000000"/>
          <w:kern w:val="0"/>
          <w:sz w:val="23"/>
          <w:szCs w:val="23"/>
        </w:rPr>
        <w:t> </w:t>
      </w:r>
      <w:r w:rsidRPr="00094D39">
        <w:rPr>
          <w:rFonts w:ascii="Arial" w:eastAsia="宋体" w:hAnsi="Arial" w:cs="Arial"/>
          <w:color w:val="000000"/>
          <w:kern w:val="0"/>
          <w:sz w:val="23"/>
          <w:szCs w:val="23"/>
        </w:rPr>
        <w:t>一般固定在墙上并连接电源和当地网络，放置于化学实验室的敏感区域。它将确保实验室工作人员呼吸到的空气是安全的。</w:t>
      </w:r>
    </w:p>
    <w:p w:rsidR="00094D39" w:rsidRPr="00094D39" w:rsidRDefault="00094D39" w:rsidP="00094D39">
      <w:pPr>
        <w:widowControl/>
        <w:shd w:val="clear" w:color="auto" w:fill="FFFFFF"/>
        <w:spacing w:before="100" w:beforeAutospacing="1" w:after="100" w:afterAutospacing="1"/>
        <w:jc w:val="left"/>
        <w:rPr>
          <w:rFonts w:ascii="Arial" w:eastAsia="宋体" w:hAnsi="Arial" w:cs="Arial"/>
          <w:color w:val="000000"/>
          <w:kern w:val="0"/>
          <w:sz w:val="18"/>
          <w:szCs w:val="18"/>
        </w:rPr>
      </w:pPr>
      <w:r>
        <w:rPr>
          <w:rFonts w:ascii="Arial" w:eastAsia="宋体" w:hAnsi="Arial" w:cs="Arial" w:hint="eastAsia"/>
          <w:color w:val="000000"/>
          <w:kern w:val="0"/>
          <w:sz w:val="23"/>
          <w:szCs w:val="23"/>
        </w:rPr>
        <w:t>型号：</w:t>
      </w:r>
    </w:p>
    <w:tbl>
      <w:tblPr>
        <w:tblpPr w:leftFromText="180" w:rightFromText="180" w:vertAnchor="page" w:horzAnchor="margin" w:tblpY="2266"/>
        <w:tblW w:w="9708" w:type="dxa"/>
        <w:tblCellSpacing w:w="15" w:type="dxa"/>
        <w:tblCellMar>
          <w:top w:w="15" w:type="dxa"/>
          <w:left w:w="15" w:type="dxa"/>
          <w:bottom w:w="15" w:type="dxa"/>
          <w:right w:w="15" w:type="dxa"/>
        </w:tblCellMar>
        <w:tblLook w:val="04A0" w:firstRow="1" w:lastRow="0" w:firstColumn="1" w:lastColumn="0" w:noHBand="0" w:noVBand="1"/>
      </w:tblPr>
      <w:tblGrid>
        <w:gridCol w:w="2093"/>
        <w:gridCol w:w="2439"/>
        <w:gridCol w:w="142"/>
        <w:gridCol w:w="2438"/>
        <w:gridCol w:w="142"/>
        <w:gridCol w:w="2454"/>
      </w:tblGrid>
      <w:tr w:rsidR="00094D39" w:rsidRPr="00094D39" w:rsidTr="00094D39">
        <w:trPr>
          <w:trHeight w:val="1741"/>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lastRenderedPageBreak/>
              <w:t> </w:t>
            </w:r>
          </w:p>
        </w:tc>
        <w:tc>
          <w:tcPr>
            <w:tcW w:w="2409" w:type="dxa"/>
            <w:hideMark/>
          </w:tcPr>
          <w:p w:rsidR="00094D39" w:rsidRPr="00094D39" w:rsidRDefault="00094D39" w:rsidP="00094D39">
            <w:pPr>
              <w:widowControl/>
              <w:jc w:val="center"/>
              <w:rPr>
                <w:rFonts w:ascii="Arial" w:eastAsia="宋体" w:hAnsi="Arial" w:cs="Arial"/>
                <w:kern w:val="0"/>
                <w:sz w:val="24"/>
                <w:szCs w:val="24"/>
              </w:rPr>
            </w:pPr>
            <w:r>
              <w:rPr>
                <w:rFonts w:ascii="Arial" w:eastAsia="宋体" w:hAnsi="Arial" w:cs="Arial"/>
                <w:noProof/>
                <w:kern w:val="0"/>
                <w:sz w:val="24"/>
                <w:szCs w:val="24"/>
              </w:rPr>
              <w:drawing>
                <wp:inline distT="0" distB="0" distL="0" distR="0" wp14:anchorId="17B06A6F" wp14:editId="65EFD0D4">
                  <wp:extent cx="1428750" cy="1428750"/>
                  <wp:effectExtent l="0" t="0" r="0" b="0"/>
                  <wp:docPr id="6" name="图片 6" descr="http://www.erlab.com.cn/upload/image/halo_sense_C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lab.com.cn/upload/image/halo_sense_C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8" w:type="dxa"/>
            <w:vAlign w:val="center"/>
            <w:hideMark/>
          </w:tcPr>
          <w:p w:rsidR="00094D39" w:rsidRPr="00094D39" w:rsidRDefault="00094D39" w:rsidP="00094D39">
            <w:pPr>
              <w:widowControl/>
              <w:jc w:val="center"/>
              <w:rPr>
                <w:rFonts w:ascii="Arial" w:eastAsia="宋体" w:hAnsi="Arial" w:cs="Arial"/>
                <w:kern w:val="0"/>
                <w:sz w:val="24"/>
                <w:szCs w:val="24"/>
              </w:rPr>
            </w:pPr>
            <w:r>
              <w:rPr>
                <w:rFonts w:ascii="Arial" w:eastAsia="宋体" w:hAnsi="Arial" w:cs="Arial"/>
                <w:noProof/>
                <w:kern w:val="0"/>
                <w:sz w:val="24"/>
                <w:szCs w:val="24"/>
              </w:rPr>
              <w:drawing>
                <wp:inline distT="0" distB="0" distL="0" distR="0" wp14:anchorId="3C2B512C" wp14:editId="64D5DDFF">
                  <wp:extent cx="1428750" cy="1428750"/>
                  <wp:effectExtent l="0" t="0" r="0" b="0"/>
                  <wp:docPr id="5" name="图片 5" descr="http://www.erlab.com.cn/upload/image/halo_sense_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lab.com.cn/upload/image/halo_sense_for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9" w:type="dxa"/>
            <w:vAlign w:val="center"/>
            <w:hideMark/>
          </w:tcPr>
          <w:p w:rsidR="00094D39" w:rsidRPr="00094D39" w:rsidRDefault="00094D39" w:rsidP="00094D39">
            <w:pPr>
              <w:widowControl/>
              <w:jc w:val="center"/>
              <w:rPr>
                <w:rFonts w:ascii="Arial" w:eastAsia="宋体" w:hAnsi="Arial" w:cs="Arial"/>
                <w:kern w:val="0"/>
                <w:sz w:val="24"/>
                <w:szCs w:val="24"/>
              </w:rPr>
            </w:pPr>
            <w:r>
              <w:rPr>
                <w:rFonts w:ascii="Arial" w:eastAsia="宋体" w:hAnsi="Arial" w:cs="Arial"/>
                <w:noProof/>
                <w:kern w:val="0"/>
                <w:sz w:val="24"/>
                <w:szCs w:val="24"/>
              </w:rPr>
              <w:drawing>
                <wp:inline distT="0" distB="0" distL="0" distR="0" wp14:anchorId="7BB277BE" wp14:editId="08A8BAC0">
                  <wp:extent cx="1428750" cy="1428750"/>
                  <wp:effectExtent l="0" t="0" r="0" b="0"/>
                  <wp:docPr id="4" name="图片 4" descr="Une puissante  interface d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puissante  interface de  commun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9" w:type="dxa"/>
            <w:hideMark/>
          </w:tcPr>
          <w:p w:rsidR="00094D39" w:rsidRPr="00094D39" w:rsidRDefault="00094D39" w:rsidP="00094D39">
            <w:pPr>
              <w:widowControl/>
              <w:spacing w:before="100" w:beforeAutospacing="1" w:after="100" w:afterAutospacing="1"/>
              <w:jc w:val="center"/>
              <w:rPr>
                <w:rFonts w:ascii="Arial" w:eastAsia="宋体" w:hAnsi="Arial" w:cs="Arial"/>
                <w:kern w:val="0"/>
                <w:sz w:val="30"/>
                <w:szCs w:val="30"/>
              </w:rPr>
            </w:pPr>
            <w:r w:rsidRPr="00094D39">
              <w:rPr>
                <w:rFonts w:ascii="Arial" w:eastAsia="宋体" w:hAnsi="Arial" w:cs="Arial"/>
                <w:kern w:val="0"/>
                <w:sz w:val="24"/>
                <w:szCs w:val="24"/>
              </w:rPr>
              <w:t>有机气体</w:t>
            </w:r>
          </w:p>
        </w:tc>
        <w:tc>
          <w:tcPr>
            <w:tcW w:w="0" w:type="auto"/>
            <w:hideMark/>
          </w:tcPr>
          <w:p w:rsidR="00094D39" w:rsidRPr="00094D39" w:rsidRDefault="00094D39" w:rsidP="00094D39">
            <w:pPr>
              <w:widowControl/>
              <w:spacing w:before="100" w:beforeAutospacing="1" w:after="100" w:afterAutospacing="1"/>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8" w:type="dxa"/>
            <w:hideMark/>
          </w:tcPr>
          <w:p w:rsidR="00094D39" w:rsidRPr="00094D39" w:rsidRDefault="00094D39" w:rsidP="00094D39">
            <w:pPr>
              <w:widowControl/>
              <w:spacing w:before="100" w:beforeAutospacing="1" w:after="100" w:afterAutospacing="1"/>
              <w:jc w:val="center"/>
              <w:rPr>
                <w:rFonts w:ascii="Arial" w:eastAsia="宋体" w:hAnsi="Arial" w:cs="Arial"/>
                <w:kern w:val="0"/>
                <w:sz w:val="30"/>
                <w:szCs w:val="30"/>
              </w:rPr>
            </w:pPr>
            <w:r w:rsidRPr="00094D39">
              <w:rPr>
                <w:rFonts w:ascii="Arial" w:eastAsia="宋体" w:hAnsi="Arial" w:cs="Arial"/>
                <w:kern w:val="0"/>
                <w:sz w:val="24"/>
                <w:szCs w:val="24"/>
              </w:rPr>
              <w:t>甲醛</w:t>
            </w:r>
          </w:p>
        </w:tc>
        <w:tc>
          <w:tcPr>
            <w:tcW w:w="0" w:type="auto"/>
            <w:hideMark/>
          </w:tcPr>
          <w:p w:rsidR="00094D39" w:rsidRPr="00094D39" w:rsidRDefault="00094D39" w:rsidP="00094D39">
            <w:pPr>
              <w:widowControl/>
              <w:spacing w:before="100" w:beforeAutospacing="1" w:after="100" w:afterAutospacing="1"/>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9" w:type="dxa"/>
            <w:hideMark/>
          </w:tcPr>
          <w:p w:rsidR="00094D39" w:rsidRPr="00094D39" w:rsidRDefault="00094D39" w:rsidP="00094D39">
            <w:pPr>
              <w:widowControl/>
              <w:spacing w:before="100" w:beforeAutospacing="1" w:after="100" w:afterAutospacing="1"/>
              <w:jc w:val="center"/>
              <w:rPr>
                <w:rFonts w:ascii="Arial" w:eastAsia="宋体" w:hAnsi="Arial" w:cs="Arial"/>
                <w:kern w:val="0"/>
                <w:sz w:val="30"/>
                <w:szCs w:val="30"/>
              </w:rPr>
            </w:pPr>
            <w:r w:rsidRPr="00094D39">
              <w:rPr>
                <w:rFonts w:ascii="Arial" w:eastAsia="宋体" w:hAnsi="Arial" w:cs="Arial"/>
                <w:kern w:val="0"/>
                <w:sz w:val="24"/>
                <w:szCs w:val="24"/>
              </w:rPr>
              <w:t>酸</w:t>
            </w:r>
          </w:p>
        </w:tc>
      </w:tr>
      <w:tr w:rsidR="00094D39" w:rsidRPr="00094D39" w:rsidTr="00094D39">
        <w:trPr>
          <w:trHeight w:val="441"/>
          <w:tblCellSpacing w:w="15" w:type="dxa"/>
        </w:trPr>
        <w:tc>
          <w:tcPr>
            <w:tcW w:w="2048" w:type="dxa"/>
            <w:tcBorders>
              <w:right w:val="single" w:sz="6" w:space="0" w:color="CCCCCC"/>
            </w:tcBorders>
            <w:hideMark/>
          </w:tcPr>
          <w:p w:rsidR="00094D39" w:rsidRPr="00094D39" w:rsidRDefault="00094D39" w:rsidP="00094D39">
            <w:pPr>
              <w:widowControl/>
              <w:jc w:val="center"/>
              <w:rPr>
                <w:rFonts w:ascii="Arial" w:eastAsia="宋体" w:hAnsi="Arial" w:cs="Arial"/>
                <w:kern w:val="0"/>
                <w:sz w:val="24"/>
                <w:szCs w:val="24"/>
              </w:rPr>
            </w:pPr>
            <w:r w:rsidRPr="00094D39">
              <w:rPr>
                <w:rFonts w:ascii="Arial" w:eastAsia="宋体" w:hAnsi="Arial" w:cs="Arial"/>
                <w:kern w:val="0"/>
                <w:sz w:val="24"/>
                <w:szCs w:val="24"/>
              </w:rPr>
              <w:t> </w:t>
            </w:r>
          </w:p>
        </w:tc>
        <w:tc>
          <w:tcPr>
            <w:tcW w:w="2409" w:type="dxa"/>
            <w:tcMar>
              <w:top w:w="15" w:type="dxa"/>
              <w:left w:w="75" w:type="dxa"/>
              <w:bottom w:w="15" w:type="dxa"/>
              <w:right w:w="15" w:type="dxa"/>
            </w:tcMar>
            <w:hideMark/>
          </w:tcPr>
          <w:p w:rsidR="00094D39" w:rsidRPr="00094D39" w:rsidRDefault="00094D39" w:rsidP="00094D39">
            <w:pPr>
              <w:widowControl/>
              <w:spacing w:before="100" w:beforeAutospacing="1" w:after="100" w:afterAutospacing="1"/>
              <w:jc w:val="left"/>
              <w:rPr>
                <w:rFonts w:ascii="Arial" w:eastAsia="宋体" w:hAnsi="Arial" w:cs="Arial"/>
                <w:kern w:val="0"/>
                <w:sz w:val="23"/>
                <w:szCs w:val="23"/>
              </w:rPr>
            </w:pPr>
            <w:r w:rsidRPr="00094D39">
              <w:rPr>
                <w:rFonts w:ascii="Arial" w:eastAsia="宋体" w:hAnsi="Arial" w:cs="Arial"/>
                <w:kern w:val="0"/>
                <w:sz w:val="24"/>
                <w:szCs w:val="24"/>
              </w:rPr>
              <w:t>适用于挥发性有机化学实验室</w:t>
            </w:r>
          </w:p>
        </w:tc>
        <w:tc>
          <w:tcPr>
            <w:tcW w:w="0" w:type="auto"/>
            <w:tcBorders>
              <w:right w:val="single" w:sz="6" w:space="0" w:color="CCCCCC"/>
            </w:tcBorders>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 </w:t>
            </w:r>
          </w:p>
        </w:tc>
        <w:tc>
          <w:tcPr>
            <w:tcW w:w="2408" w:type="dxa"/>
            <w:tcMar>
              <w:top w:w="15" w:type="dxa"/>
              <w:left w:w="75" w:type="dxa"/>
              <w:bottom w:w="15" w:type="dxa"/>
              <w:right w:w="15" w:type="dxa"/>
            </w:tcMar>
            <w:hideMark/>
          </w:tcPr>
          <w:p w:rsidR="00094D39" w:rsidRPr="00094D39" w:rsidRDefault="00094D39" w:rsidP="00094D39">
            <w:pPr>
              <w:widowControl/>
              <w:spacing w:before="100" w:beforeAutospacing="1" w:after="100" w:afterAutospacing="1"/>
              <w:jc w:val="left"/>
              <w:rPr>
                <w:rFonts w:ascii="Arial" w:eastAsia="宋体" w:hAnsi="Arial" w:cs="Arial"/>
                <w:kern w:val="0"/>
                <w:sz w:val="23"/>
                <w:szCs w:val="23"/>
              </w:rPr>
            </w:pPr>
            <w:r w:rsidRPr="00094D39">
              <w:rPr>
                <w:rFonts w:ascii="Arial" w:eastAsia="宋体" w:hAnsi="Arial" w:cs="Arial"/>
                <w:kern w:val="0"/>
                <w:sz w:val="24"/>
                <w:szCs w:val="24"/>
              </w:rPr>
              <w:t>适用于甲醛为主的实验室</w:t>
            </w:r>
          </w:p>
        </w:tc>
        <w:tc>
          <w:tcPr>
            <w:tcW w:w="0" w:type="auto"/>
            <w:tcBorders>
              <w:right w:val="single" w:sz="6" w:space="0" w:color="CCCCCC"/>
            </w:tcBorders>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 </w:t>
            </w:r>
          </w:p>
        </w:tc>
        <w:tc>
          <w:tcPr>
            <w:tcW w:w="2409" w:type="dxa"/>
            <w:tcMar>
              <w:top w:w="15" w:type="dxa"/>
              <w:left w:w="75" w:type="dxa"/>
              <w:bottom w:w="15" w:type="dxa"/>
              <w:right w:w="15" w:type="dxa"/>
            </w:tcMar>
            <w:hideMark/>
          </w:tcPr>
          <w:p w:rsidR="00094D39" w:rsidRPr="00094D39" w:rsidRDefault="00094D39" w:rsidP="00094D39">
            <w:pPr>
              <w:widowControl/>
              <w:spacing w:before="100" w:beforeAutospacing="1" w:after="100" w:afterAutospacing="1"/>
              <w:jc w:val="left"/>
              <w:rPr>
                <w:rFonts w:ascii="Arial" w:eastAsia="宋体" w:hAnsi="Arial" w:cs="Arial"/>
                <w:kern w:val="0"/>
                <w:sz w:val="23"/>
                <w:szCs w:val="23"/>
              </w:rPr>
            </w:pPr>
            <w:r w:rsidRPr="00094D39">
              <w:rPr>
                <w:rFonts w:ascii="Arial" w:eastAsia="宋体" w:hAnsi="Arial" w:cs="Arial"/>
                <w:kern w:val="0"/>
                <w:sz w:val="24"/>
                <w:szCs w:val="24"/>
              </w:rPr>
              <w:t>适用于酸为主的实验室</w:t>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外壳</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轻巧耐用型塑料</w:t>
            </w:r>
            <w:r w:rsidRPr="00094D39">
              <w:rPr>
                <w:rFonts w:ascii="Arial" w:eastAsia="宋体" w:hAnsi="Arial" w:cs="Arial"/>
                <w:kern w:val="0"/>
                <w:sz w:val="24"/>
                <w:szCs w:val="24"/>
              </w:rPr>
              <w:t>     </w:t>
            </w:r>
          </w:p>
        </w:tc>
      </w:tr>
      <w:tr w:rsidR="00094D39" w:rsidRPr="00094D39" w:rsidTr="00094D39">
        <w:trPr>
          <w:trHeight w:val="21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探测器</w:t>
            </w:r>
          </w:p>
        </w:tc>
        <w:tc>
          <w:tcPr>
            <w:tcW w:w="2409" w:type="dxa"/>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 </w:t>
            </w:r>
            <w:r w:rsidRPr="00094D39">
              <w:rPr>
                <w:rFonts w:ascii="Arial" w:eastAsia="宋体" w:hAnsi="Arial" w:cs="Arial"/>
                <w:kern w:val="0"/>
                <w:sz w:val="24"/>
                <w:szCs w:val="24"/>
              </w:rPr>
              <w:t>半导体传感器</w:t>
            </w:r>
          </w:p>
        </w:tc>
        <w:tc>
          <w:tcPr>
            <w:tcW w:w="0" w:type="auto"/>
            <w:hideMark/>
          </w:tcPr>
          <w:p w:rsidR="00094D39" w:rsidRPr="00094D39" w:rsidRDefault="00094D39" w:rsidP="00094D39">
            <w:pPr>
              <w:widowControl/>
              <w:spacing w:before="100" w:beforeAutospacing="1" w:after="100" w:afterAutospacing="1"/>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8" w:type="dxa"/>
            <w:vAlign w:val="center"/>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 </w:t>
            </w:r>
            <w:r w:rsidRPr="00094D39">
              <w:rPr>
                <w:rFonts w:ascii="Arial" w:eastAsia="宋体" w:hAnsi="Arial" w:cs="Arial"/>
                <w:kern w:val="0"/>
                <w:sz w:val="24"/>
                <w:szCs w:val="24"/>
              </w:rPr>
              <w:t>电化学传感器</w:t>
            </w:r>
          </w:p>
        </w:tc>
        <w:tc>
          <w:tcPr>
            <w:tcW w:w="0" w:type="auto"/>
            <w:hideMark/>
          </w:tcPr>
          <w:p w:rsidR="00094D39" w:rsidRPr="00094D39" w:rsidRDefault="00094D39" w:rsidP="00094D39">
            <w:pPr>
              <w:widowControl/>
              <w:spacing w:before="100" w:beforeAutospacing="1" w:after="100" w:afterAutospacing="1"/>
              <w:jc w:val="left"/>
              <w:rPr>
                <w:rFonts w:ascii="Arial" w:eastAsia="宋体" w:hAnsi="Arial" w:cs="Arial"/>
                <w:kern w:val="0"/>
                <w:sz w:val="24"/>
                <w:szCs w:val="24"/>
              </w:rPr>
            </w:pPr>
            <w:r w:rsidRPr="00094D39">
              <w:rPr>
                <w:rFonts w:ascii="Arial" w:eastAsia="宋体" w:hAnsi="Arial" w:cs="Arial"/>
                <w:kern w:val="0"/>
                <w:sz w:val="24"/>
                <w:szCs w:val="24"/>
              </w:rPr>
              <w:t> </w:t>
            </w:r>
          </w:p>
        </w:tc>
        <w:tc>
          <w:tcPr>
            <w:tcW w:w="2409" w:type="dxa"/>
            <w:vAlign w:val="center"/>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电化学传感器</w:t>
            </w:r>
            <w:r w:rsidRPr="00094D39">
              <w:rPr>
                <w:rFonts w:ascii="Arial" w:eastAsia="宋体" w:hAnsi="Arial" w:cs="Arial"/>
                <w:kern w:val="0"/>
                <w:sz w:val="24"/>
                <w:szCs w:val="24"/>
              </w:rPr>
              <w:t> </w:t>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重量</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1Kg     </w:t>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安装方式</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桌上型或壁挂型</w:t>
            </w:r>
            <w:r w:rsidRPr="00094D39">
              <w:rPr>
                <w:rFonts w:ascii="Arial" w:eastAsia="宋体" w:hAnsi="Arial" w:cs="Arial"/>
                <w:kern w:val="0"/>
                <w:sz w:val="24"/>
                <w:szCs w:val="24"/>
              </w:rPr>
              <w:t>     </w:t>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eGuard</w:t>
            </w:r>
            <w:r w:rsidRPr="00094D39">
              <w:rPr>
                <w:rFonts w:ascii="Arial" w:eastAsia="宋体" w:hAnsi="Arial" w:cs="Arial"/>
                <w:kern w:val="0"/>
                <w:sz w:val="24"/>
                <w:szCs w:val="24"/>
              </w:rPr>
              <w:t>软件</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监控软件可远程控制</w:t>
            </w:r>
            <w:r w:rsidRPr="00094D39">
              <w:rPr>
                <w:rFonts w:ascii="Arial" w:eastAsia="宋体" w:hAnsi="Arial" w:cs="Arial"/>
                <w:kern w:val="0"/>
                <w:sz w:val="24"/>
                <w:szCs w:val="24"/>
              </w:rPr>
              <w:t>     </w:t>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功率</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10 W     </w:t>
            </w:r>
          </w:p>
        </w:tc>
      </w:tr>
      <w:tr w:rsidR="00094D39" w:rsidRPr="00094D39" w:rsidTr="00094D39">
        <w:trPr>
          <w:trHeight w:val="21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用户界面</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通过灯带闪烁提醒使用者</w:t>
            </w:r>
            <w:r w:rsidRPr="00094D39">
              <w:rPr>
                <w:rFonts w:ascii="Arial" w:eastAsia="宋体" w:hAnsi="Arial" w:cs="Arial"/>
                <w:kern w:val="0"/>
                <w:sz w:val="24"/>
                <w:szCs w:val="24"/>
              </w:rPr>
              <w:t>     </w:t>
            </w:r>
          </w:p>
        </w:tc>
      </w:tr>
      <w:tr w:rsidR="00094D39" w:rsidRPr="00094D39" w:rsidTr="00094D39">
        <w:trPr>
          <w:trHeight w:val="220"/>
          <w:tblCellSpacing w:w="15" w:type="dxa"/>
        </w:trPr>
        <w:tc>
          <w:tcPr>
            <w:tcW w:w="2048" w:type="dxa"/>
            <w:hideMark/>
          </w:tcPr>
          <w:p w:rsidR="00094D39" w:rsidRPr="00094D39" w:rsidRDefault="00094D39" w:rsidP="00094D39">
            <w:pPr>
              <w:widowControl/>
              <w:jc w:val="left"/>
              <w:rPr>
                <w:rFonts w:ascii="Arial" w:eastAsia="宋体" w:hAnsi="Arial" w:cs="Arial"/>
                <w:kern w:val="0"/>
                <w:sz w:val="24"/>
                <w:szCs w:val="24"/>
              </w:rPr>
            </w:pPr>
            <w:r w:rsidRPr="00094D39">
              <w:rPr>
                <w:rFonts w:ascii="Arial" w:eastAsia="宋体" w:hAnsi="Arial" w:cs="Arial"/>
                <w:kern w:val="0"/>
                <w:sz w:val="24"/>
                <w:szCs w:val="24"/>
              </w:rPr>
              <w:t> </w:t>
            </w:r>
            <w:r>
              <w:rPr>
                <w:rFonts w:ascii="Arial" w:eastAsia="宋体" w:hAnsi="Arial" w:cs="Arial" w:hint="eastAsia"/>
                <w:kern w:val="0"/>
                <w:sz w:val="24"/>
                <w:szCs w:val="24"/>
              </w:rPr>
              <w:t xml:space="preserve"> </w:t>
            </w:r>
            <w:r w:rsidRPr="00094D39">
              <w:rPr>
                <w:rFonts w:ascii="Arial" w:eastAsia="宋体" w:hAnsi="Arial" w:cs="Arial"/>
                <w:kern w:val="0"/>
                <w:sz w:val="24"/>
                <w:szCs w:val="24"/>
              </w:rPr>
              <w:t>电压</w:t>
            </w:r>
            <w:r w:rsidRPr="00094D39">
              <w:rPr>
                <w:rFonts w:ascii="Arial" w:eastAsia="宋体" w:hAnsi="Arial" w:cs="Arial"/>
                <w:kern w:val="0"/>
                <w:sz w:val="24"/>
                <w:szCs w:val="24"/>
              </w:rPr>
              <w:t>/</w:t>
            </w:r>
            <w:r w:rsidRPr="00094D39">
              <w:rPr>
                <w:rFonts w:ascii="Arial" w:eastAsia="宋体" w:hAnsi="Arial" w:cs="Arial"/>
                <w:kern w:val="0"/>
                <w:sz w:val="24"/>
                <w:szCs w:val="24"/>
              </w:rPr>
              <w:t>频率</w:t>
            </w:r>
          </w:p>
        </w:tc>
        <w:tc>
          <w:tcPr>
            <w:tcW w:w="7570" w:type="dxa"/>
            <w:gridSpan w:val="5"/>
            <w:hideMark/>
          </w:tcPr>
          <w:p w:rsidR="00094D39" w:rsidRPr="00094D39" w:rsidRDefault="00094D39" w:rsidP="00094D39">
            <w:pPr>
              <w:widowControl/>
              <w:spacing w:before="100" w:beforeAutospacing="1" w:after="100" w:afterAutospacing="1"/>
              <w:jc w:val="center"/>
              <w:rPr>
                <w:rFonts w:ascii="Arial" w:eastAsia="宋体" w:hAnsi="Arial" w:cs="Arial"/>
                <w:kern w:val="0"/>
                <w:sz w:val="24"/>
                <w:szCs w:val="24"/>
              </w:rPr>
            </w:pPr>
            <w:r w:rsidRPr="00094D39">
              <w:rPr>
                <w:rFonts w:ascii="Arial" w:eastAsia="宋体" w:hAnsi="Arial" w:cs="Arial"/>
                <w:kern w:val="0"/>
                <w:sz w:val="24"/>
                <w:szCs w:val="24"/>
              </w:rPr>
              <w:t>100-240V/50-60 HZ     </w:t>
            </w:r>
          </w:p>
        </w:tc>
      </w:tr>
    </w:tbl>
    <w:p w:rsidR="00094D39" w:rsidRPr="00094D39" w:rsidRDefault="00094D39" w:rsidP="00094D39">
      <w:pPr>
        <w:widowControl/>
        <w:shd w:val="clear" w:color="auto" w:fill="FFFFFF"/>
        <w:jc w:val="center"/>
        <w:rPr>
          <w:rFonts w:ascii="Arial" w:eastAsia="宋体" w:hAnsi="Arial" w:cs="Arial"/>
          <w:color w:val="000000"/>
          <w:kern w:val="0"/>
          <w:sz w:val="18"/>
          <w:szCs w:val="18"/>
        </w:rPr>
      </w:pPr>
    </w:p>
    <w:p w:rsidR="00094D39" w:rsidRPr="00094D39" w:rsidRDefault="00094D39" w:rsidP="00094D39">
      <w:pPr>
        <w:widowControl/>
        <w:shd w:val="clear" w:color="auto" w:fill="FFFFFF"/>
        <w:spacing w:before="100" w:beforeAutospacing="1" w:after="100" w:afterAutospacing="1"/>
        <w:jc w:val="left"/>
        <w:rPr>
          <w:rFonts w:ascii="Arial" w:eastAsia="宋体" w:hAnsi="Arial" w:cs="Arial"/>
          <w:color w:val="000000"/>
          <w:kern w:val="0"/>
          <w:sz w:val="18"/>
          <w:szCs w:val="18"/>
        </w:rPr>
      </w:pPr>
      <w:r w:rsidRPr="00094D39">
        <w:rPr>
          <w:rFonts w:ascii="Arial" w:eastAsia="宋体" w:hAnsi="Arial" w:cs="Arial"/>
          <w:color w:val="000000"/>
          <w:kern w:val="0"/>
          <w:sz w:val="18"/>
          <w:szCs w:val="18"/>
        </w:rPr>
        <w:t> </w:t>
      </w:r>
    </w:p>
    <w:p w:rsidR="00094D39" w:rsidRPr="00094D39" w:rsidRDefault="00094D39" w:rsidP="00094D39">
      <w:pPr>
        <w:widowControl/>
        <w:shd w:val="clear" w:color="auto" w:fill="FFFFFF"/>
        <w:spacing w:before="100" w:beforeAutospacing="1" w:after="100" w:afterAutospacing="1"/>
        <w:jc w:val="center"/>
        <w:rPr>
          <w:rFonts w:ascii="Arial" w:eastAsia="宋体" w:hAnsi="Arial" w:cs="Arial"/>
          <w:color w:val="000000"/>
          <w:kern w:val="0"/>
          <w:sz w:val="18"/>
          <w:szCs w:val="18"/>
        </w:rPr>
      </w:pPr>
      <w:r w:rsidRPr="00094D39">
        <w:rPr>
          <w:rFonts w:ascii="Arial" w:eastAsia="宋体" w:hAnsi="Arial" w:cs="Arial"/>
          <w:color w:val="000000"/>
          <w:kern w:val="0"/>
          <w:sz w:val="18"/>
          <w:szCs w:val="18"/>
        </w:rPr>
        <w:t> </w:t>
      </w:r>
    </w:p>
    <w:tbl>
      <w:tblPr>
        <w:tblW w:w="10170" w:type="dxa"/>
        <w:tblCellMar>
          <w:top w:w="15" w:type="dxa"/>
          <w:left w:w="15" w:type="dxa"/>
          <w:bottom w:w="15" w:type="dxa"/>
          <w:right w:w="15" w:type="dxa"/>
        </w:tblCellMar>
        <w:tblLook w:val="04A0" w:firstRow="1" w:lastRow="0" w:firstColumn="1" w:lastColumn="0" w:noHBand="0" w:noVBand="1"/>
      </w:tblPr>
      <w:tblGrid>
        <w:gridCol w:w="1680"/>
        <w:gridCol w:w="8490"/>
      </w:tblGrid>
      <w:tr w:rsidR="006B6C03" w:rsidRPr="006B6C03" w:rsidTr="006B6C03">
        <w:tc>
          <w:tcPr>
            <w:tcW w:w="0" w:type="auto"/>
            <w:vAlign w:val="center"/>
            <w:hideMark/>
          </w:tcPr>
          <w:p w:rsidR="006B6C03" w:rsidRPr="006B6C03" w:rsidRDefault="006B6C03" w:rsidP="006B6C03">
            <w:pPr>
              <w:widowControl/>
              <w:spacing w:line="330" w:lineRule="atLeast"/>
              <w:jc w:val="left"/>
              <w:rPr>
                <w:rFonts w:ascii="Arial" w:eastAsia="宋体" w:hAnsi="Arial" w:cs="Arial"/>
                <w:color w:val="333333"/>
                <w:kern w:val="0"/>
                <w:sz w:val="18"/>
                <w:szCs w:val="18"/>
              </w:rPr>
            </w:pPr>
            <w:r w:rsidRPr="006B6C03">
              <w:rPr>
                <w:rFonts w:ascii="Arial" w:eastAsia="宋体" w:hAnsi="Arial" w:cs="Arial"/>
                <w:noProof/>
                <w:color w:val="333333"/>
                <w:kern w:val="0"/>
                <w:sz w:val="18"/>
                <w:szCs w:val="18"/>
              </w:rPr>
              <w:drawing>
                <wp:inline distT="0" distB="0" distL="0" distR="0">
                  <wp:extent cx="1047750" cy="1428750"/>
                  <wp:effectExtent l="0" t="0" r="0" b="0"/>
                  <wp:docPr id="10" name="图片 10" descr="Une puissante  interface d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puissante  interface de  commun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p>
        </w:tc>
        <w:tc>
          <w:tcPr>
            <w:tcW w:w="0" w:type="auto"/>
            <w:vAlign w:val="center"/>
            <w:hideMark/>
          </w:tcPr>
          <w:p w:rsidR="006B6C03" w:rsidRPr="006B6C03" w:rsidRDefault="006B6C03" w:rsidP="006B6C03">
            <w:pPr>
              <w:widowControl/>
              <w:spacing w:before="100" w:beforeAutospacing="1" w:after="100" w:afterAutospacing="1" w:line="330" w:lineRule="atLeast"/>
              <w:jc w:val="left"/>
              <w:outlineLvl w:val="2"/>
              <w:rPr>
                <w:rFonts w:ascii="Arial" w:eastAsia="宋体" w:hAnsi="Arial" w:cs="Arial"/>
                <w:color w:val="333333"/>
                <w:kern w:val="0"/>
                <w:sz w:val="18"/>
                <w:szCs w:val="18"/>
              </w:rPr>
            </w:pPr>
            <w:r w:rsidRPr="006B6C03">
              <w:rPr>
                <w:rFonts w:ascii="Arial" w:eastAsia="宋体" w:hAnsi="Arial" w:cs="Arial"/>
                <w:color w:val="333333"/>
                <w:kern w:val="0"/>
                <w:sz w:val="18"/>
                <w:szCs w:val="18"/>
              </w:rPr>
              <w:t>Smart</w:t>
            </w:r>
            <w:r w:rsidRPr="006B6C03">
              <w:rPr>
                <w:rFonts w:ascii="Arial" w:eastAsia="宋体" w:hAnsi="Arial" w:cs="Arial"/>
                <w:color w:val="333333"/>
                <w:kern w:val="0"/>
                <w:sz w:val="18"/>
                <w:szCs w:val="18"/>
              </w:rPr>
              <w:t>智能化技术</w:t>
            </w:r>
          </w:p>
          <w:p w:rsidR="006B6C03" w:rsidRPr="006B6C03" w:rsidRDefault="006B6C03" w:rsidP="006B6C03">
            <w:pPr>
              <w:widowControl/>
              <w:spacing w:before="100" w:beforeAutospacing="1" w:after="100" w:afterAutospacing="1" w:line="330" w:lineRule="atLeast"/>
              <w:jc w:val="left"/>
              <w:rPr>
                <w:rFonts w:ascii="Arial" w:eastAsia="宋体" w:hAnsi="Arial" w:cs="Arial"/>
                <w:color w:val="333333"/>
                <w:kern w:val="0"/>
                <w:sz w:val="18"/>
                <w:szCs w:val="18"/>
              </w:rPr>
            </w:pPr>
            <w:r w:rsidRPr="006B6C03">
              <w:rPr>
                <w:rFonts w:ascii="Arial" w:eastAsia="宋体" w:hAnsi="Arial" w:cs="Arial"/>
                <w:color w:val="333333"/>
                <w:kern w:val="0"/>
                <w:sz w:val="24"/>
                <w:szCs w:val="24"/>
              </w:rPr>
              <w:t>通过</w:t>
            </w:r>
            <w:r w:rsidRPr="006B6C03">
              <w:rPr>
                <w:rFonts w:ascii="Arial" w:eastAsia="宋体" w:hAnsi="Arial" w:cs="Arial"/>
                <w:color w:val="333333"/>
                <w:kern w:val="0"/>
                <w:sz w:val="24"/>
                <w:szCs w:val="24"/>
              </w:rPr>
              <w:t xml:space="preserve"> Smart </w:t>
            </w:r>
            <w:r w:rsidRPr="006B6C03">
              <w:rPr>
                <w:rFonts w:ascii="Arial" w:eastAsia="宋体" w:hAnsi="Arial" w:cs="Arial"/>
                <w:color w:val="333333"/>
                <w:kern w:val="0"/>
                <w:sz w:val="24"/>
                <w:szCs w:val="24"/>
              </w:rPr>
              <w:t>光带进行信息传递，显示当前运行状态。当</w:t>
            </w:r>
            <w:r w:rsidRPr="006B6C03">
              <w:rPr>
                <w:rFonts w:ascii="Arial" w:eastAsia="宋体" w:hAnsi="Arial" w:cs="Arial"/>
                <w:color w:val="333333"/>
                <w:kern w:val="0"/>
                <w:sz w:val="24"/>
                <w:szCs w:val="24"/>
              </w:rPr>
              <w:t xml:space="preserve">Halo Sense </w:t>
            </w:r>
            <w:r w:rsidRPr="006B6C03">
              <w:rPr>
                <w:rFonts w:ascii="Arial" w:eastAsia="宋体" w:hAnsi="Arial" w:cs="Arial"/>
                <w:color w:val="333333"/>
                <w:kern w:val="0"/>
                <w:sz w:val="24"/>
                <w:szCs w:val="24"/>
              </w:rPr>
              <w:t>监测到有毒气体时，柔和光带会闪烁并伴有报警声来提醒您空气被溶剂或酸或甲醛污染了。</w:t>
            </w:r>
          </w:p>
        </w:tc>
      </w:tr>
      <w:tr w:rsidR="006B6C03" w:rsidRPr="006B6C03" w:rsidTr="006B6C03">
        <w:tc>
          <w:tcPr>
            <w:tcW w:w="0" w:type="auto"/>
            <w:hideMark/>
          </w:tcPr>
          <w:p w:rsidR="006B6C03" w:rsidRPr="006B6C03" w:rsidRDefault="006B6C03" w:rsidP="006B6C03">
            <w:pPr>
              <w:widowControl/>
              <w:spacing w:before="100" w:beforeAutospacing="1" w:after="100" w:afterAutospacing="1" w:line="330" w:lineRule="atLeast"/>
              <w:jc w:val="left"/>
              <w:rPr>
                <w:rFonts w:ascii="Arial" w:eastAsia="宋体" w:hAnsi="Arial" w:cs="Arial"/>
                <w:color w:val="333333"/>
                <w:kern w:val="0"/>
                <w:sz w:val="18"/>
                <w:szCs w:val="18"/>
              </w:rPr>
            </w:pPr>
            <w:r w:rsidRPr="006B6C03">
              <w:rPr>
                <w:rFonts w:ascii="Arial" w:eastAsia="宋体" w:hAnsi="Arial" w:cs="Arial"/>
                <w:noProof/>
                <w:color w:val="333333"/>
                <w:kern w:val="0"/>
                <w:sz w:val="18"/>
                <w:szCs w:val="18"/>
              </w:rPr>
              <w:lastRenderedPageBreak/>
              <w:drawing>
                <wp:inline distT="0" distB="0" distL="0" distR="0">
                  <wp:extent cx="1047750" cy="1428750"/>
                  <wp:effectExtent l="0" t="0" r="0" b="0"/>
                  <wp:docPr id="9" name="图片 9" descr="http://www.erlab.com.cn/upload/image/point_fort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lab.com.cn/upload/image/point_fort_3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428750"/>
                          </a:xfrm>
                          <a:prstGeom prst="rect">
                            <a:avLst/>
                          </a:prstGeom>
                          <a:noFill/>
                          <a:ln>
                            <a:noFill/>
                          </a:ln>
                        </pic:spPr>
                      </pic:pic>
                    </a:graphicData>
                  </a:graphic>
                </wp:inline>
              </w:drawing>
            </w:r>
          </w:p>
        </w:tc>
        <w:tc>
          <w:tcPr>
            <w:tcW w:w="0" w:type="auto"/>
            <w:vAlign w:val="center"/>
            <w:hideMark/>
          </w:tcPr>
          <w:p w:rsidR="006B6C03" w:rsidRPr="006B6C03" w:rsidRDefault="006B6C03" w:rsidP="006B6C03">
            <w:pPr>
              <w:widowControl/>
              <w:spacing w:before="100" w:beforeAutospacing="1" w:after="100" w:afterAutospacing="1" w:line="330" w:lineRule="atLeast"/>
              <w:jc w:val="left"/>
              <w:outlineLvl w:val="2"/>
              <w:rPr>
                <w:rFonts w:ascii="Arial" w:eastAsia="宋体" w:hAnsi="Arial" w:cs="Arial"/>
                <w:color w:val="333333"/>
                <w:kern w:val="0"/>
                <w:sz w:val="18"/>
                <w:szCs w:val="18"/>
              </w:rPr>
            </w:pPr>
            <w:r w:rsidRPr="006B6C03">
              <w:rPr>
                <w:rFonts w:ascii="Arial" w:eastAsia="宋体" w:hAnsi="Arial" w:cs="Arial"/>
                <w:color w:val="333333"/>
                <w:kern w:val="0"/>
                <w:sz w:val="18"/>
                <w:szCs w:val="18"/>
              </w:rPr>
              <w:t>依拉勃</w:t>
            </w:r>
            <w:r w:rsidRPr="006B6C03">
              <w:rPr>
                <w:rFonts w:ascii="Arial" w:eastAsia="宋体" w:hAnsi="Arial" w:cs="Arial"/>
                <w:color w:val="333333"/>
                <w:kern w:val="0"/>
                <w:sz w:val="18"/>
                <w:szCs w:val="18"/>
              </w:rPr>
              <w:t>eGuard</w:t>
            </w:r>
            <w:r w:rsidRPr="006B6C03">
              <w:rPr>
                <w:rFonts w:ascii="Arial" w:eastAsia="宋体" w:hAnsi="Arial" w:cs="Arial"/>
                <w:color w:val="333333"/>
                <w:kern w:val="0"/>
                <w:sz w:val="18"/>
                <w:szCs w:val="18"/>
              </w:rPr>
              <w:t>监控软件</w:t>
            </w:r>
          </w:p>
          <w:p w:rsidR="006B6C03" w:rsidRPr="006B6C03" w:rsidRDefault="006B6C03" w:rsidP="006B6C03">
            <w:pPr>
              <w:widowControl/>
              <w:spacing w:line="330" w:lineRule="atLeast"/>
              <w:jc w:val="left"/>
              <w:rPr>
                <w:rFonts w:ascii="Arial" w:eastAsia="宋体" w:hAnsi="Arial" w:cs="Arial"/>
                <w:color w:val="333333"/>
                <w:kern w:val="0"/>
                <w:sz w:val="18"/>
                <w:szCs w:val="18"/>
              </w:rPr>
            </w:pPr>
            <w:r w:rsidRPr="006B6C03">
              <w:rPr>
                <w:rFonts w:ascii="Arial" w:eastAsia="宋体" w:hAnsi="Arial" w:cs="Arial"/>
                <w:color w:val="333333"/>
                <w:kern w:val="0"/>
                <w:sz w:val="24"/>
                <w:szCs w:val="24"/>
              </w:rPr>
              <w:t>每台依拉勃产品与配备了</w:t>
            </w:r>
            <w:r w:rsidRPr="006B6C03">
              <w:rPr>
                <w:rFonts w:ascii="Arial" w:eastAsia="宋体" w:hAnsi="Arial" w:cs="Arial"/>
                <w:color w:val="333333"/>
                <w:kern w:val="0"/>
                <w:sz w:val="24"/>
                <w:szCs w:val="24"/>
              </w:rPr>
              <w:t>eGuard</w:t>
            </w:r>
            <w:r w:rsidRPr="006B6C03">
              <w:rPr>
                <w:rFonts w:ascii="Arial" w:eastAsia="宋体" w:hAnsi="Arial" w:cs="Arial"/>
                <w:color w:val="333333"/>
                <w:kern w:val="0"/>
                <w:sz w:val="24"/>
                <w:szCs w:val="24"/>
              </w:rPr>
              <w:t>软件的智能手机、平板电脑或者</w:t>
            </w:r>
            <w:r w:rsidRPr="006B6C03">
              <w:rPr>
                <w:rFonts w:ascii="Arial" w:eastAsia="宋体" w:hAnsi="Arial" w:cs="Arial"/>
                <w:color w:val="333333"/>
                <w:kern w:val="0"/>
                <w:sz w:val="24"/>
                <w:szCs w:val="24"/>
              </w:rPr>
              <w:t>PC</w:t>
            </w:r>
            <w:r w:rsidRPr="006B6C03">
              <w:rPr>
                <w:rFonts w:ascii="Arial" w:eastAsia="宋体" w:hAnsi="Arial" w:cs="Arial"/>
                <w:color w:val="333333"/>
                <w:kern w:val="0"/>
                <w:sz w:val="24"/>
                <w:szCs w:val="24"/>
              </w:rPr>
              <w:t>机实现智能连接，您可实时监控产品的运行状态，接收安全提醒，查阅使用统计分析数据、并为您定制分析报告以提高设备安全性。</w:t>
            </w:r>
          </w:p>
          <w:p w:rsidR="006B6C03" w:rsidRPr="006B6C03" w:rsidRDefault="006B6C03" w:rsidP="006B6C03">
            <w:pPr>
              <w:widowControl/>
              <w:spacing w:before="100" w:beforeAutospacing="1" w:after="100" w:afterAutospacing="1" w:line="330" w:lineRule="atLeast"/>
              <w:jc w:val="left"/>
              <w:rPr>
                <w:rFonts w:ascii="Arial" w:eastAsia="宋体" w:hAnsi="Arial" w:cs="Arial"/>
                <w:color w:val="333333"/>
                <w:kern w:val="0"/>
                <w:sz w:val="18"/>
                <w:szCs w:val="18"/>
              </w:rPr>
            </w:pPr>
            <w:r w:rsidRPr="006B6C03">
              <w:rPr>
                <w:rFonts w:ascii="Arial" w:eastAsia="宋体" w:hAnsi="Arial" w:cs="Arial"/>
                <w:noProof/>
                <w:color w:val="333333"/>
                <w:kern w:val="0"/>
                <w:sz w:val="18"/>
                <w:szCs w:val="18"/>
              </w:rPr>
              <w:drawing>
                <wp:inline distT="0" distB="0" distL="0" distR="0">
                  <wp:extent cx="1905000" cy="257175"/>
                  <wp:effectExtent l="0" t="0" r="0" b="9525"/>
                  <wp:docPr id="8" name="图片 8" descr="http://www.erlab.com.cn/upload/image/android_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lab.com.cn/upload/image/android_ipho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p>
          <w:p w:rsidR="006B6C03" w:rsidRPr="006B6C03" w:rsidRDefault="006B6C03" w:rsidP="006B6C03">
            <w:pPr>
              <w:widowControl/>
              <w:spacing w:line="330" w:lineRule="atLeast"/>
              <w:jc w:val="left"/>
              <w:rPr>
                <w:rFonts w:ascii="Arial" w:eastAsia="宋体" w:hAnsi="Arial" w:cs="Arial"/>
                <w:color w:val="333333"/>
                <w:kern w:val="0"/>
                <w:sz w:val="18"/>
                <w:szCs w:val="18"/>
              </w:rPr>
            </w:pPr>
          </w:p>
          <w:p w:rsidR="006B6C03" w:rsidRPr="006B6C03" w:rsidRDefault="006B6C03" w:rsidP="006B6C03">
            <w:pPr>
              <w:widowControl/>
              <w:spacing w:before="100" w:beforeAutospacing="1" w:after="100" w:afterAutospacing="1" w:line="330" w:lineRule="atLeast"/>
              <w:jc w:val="left"/>
              <w:rPr>
                <w:rFonts w:ascii="Arial" w:eastAsia="宋体" w:hAnsi="Arial" w:cs="Arial"/>
                <w:color w:val="333333"/>
                <w:kern w:val="0"/>
                <w:sz w:val="18"/>
                <w:szCs w:val="18"/>
              </w:rPr>
            </w:pPr>
            <w:r w:rsidRPr="006B6C03">
              <w:rPr>
                <w:rFonts w:ascii="Arial" w:eastAsia="宋体" w:hAnsi="Arial" w:cs="Arial"/>
                <w:color w:val="333333"/>
                <w:kern w:val="0"/>
                <w:sz w:val="18"/>
                <w:szCs w:val="18"/>
              </w:rPr>
              <w:t> </w:t>
            </w:r>
          </w:p>
        </w:tc>
      </w:tr>
    </w:tbl>
    <w:p w:rsidR="00DD0592" w:rsidRDefault="00C97CB1"/>
    <w:sectPr w:rsidR="00DD0592" w:rsidSect="00094D39">
      <w:pgSz w:w="11906" w:h="16838"/>
      <w:pgMar w:top="1440" w:right="2550"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B1" w:rsidRDefault="00C97CB1" w:rsidP="00AC0F66">
      <w:r>
        <w:separator/>
      </w:r>
    </w:p>
  </w:endnote>
  <w:endnote w:type="continuationSeparator" w:id="0">
    <w:p w:rsidR="00C97CB1" w:rsidRDefault="00C97CB1" w:rsidP="00A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B1" w:rsidRDefault="00C97CB1" w:rsidP="00AC0F66">
      <w:r>
        <w:separator/>
      </w:r>
    </w:p>
  </w:footnote>
  <w:footnote w:type="continuationSeparator" w:id="0">
    <w:p w:rsidR="00C97CB1" w:rsidRDefault="00C97CB1" w:rsidP="00AC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139B7"/>
    <w:multiLevelType w:val="multilevel"/>
    <w:tmpl w:val="9E42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99"/>
    <w:rsid w:val="00094D39"/>
    <w:rsid w:val="005B30F3"/>
    <w:rsid w:val="006B6C03"/>
    <w:rsid w:val="007E4C99"/>
    <w:rsid w:val="00840AF4"/>
    <w:rsid w:val="00907856"/>
    <w:rsid w:val="00A84ED3"/>
    <w:rsid w:val="00AC0F66"/>
    <w:rsid w:val="00C9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3D574-6AB9-4300-B4D3-4BD0ED3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6B6C03"/>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D3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94D39"/>
  </w:style>
  <w:style w:type="character" w:styleId="a4">
    <w:name w:val="Strong"/>
    <w:basedOn w:val="a0"/>
    <w:uiPriority w:val="22"/>
    <w:qFormat/>
    <w:rsid w:val="00094D39"/>
    <w:rPr>
      <w:b/>
      <w:bCs/>
    </w:rPr>
  </w:style>
  <w:style w:type="paragraph" w:styleId="a5">
    <w:name w:val="Balloon Text"/>
    <w:basedOn w:val="a"/>
    <w:link w:val="Char"/>
    <w:uiPriority w:val="99"/>
    <w:semiHidden/>
    <w:unhideWhenUsed/>
    <w:rsid w:val="00094D39"/>
    <w:rPr>
      <w:sz w:val="18"/>
      <w:szCs w:val="18"/>
    </w:rPr>
  </w:style>
  <w:style w:type="character" w:customStyle="1" w:styleId="Char">
    <w:name w:val="批注框文本 Char"/>
    <w:basedOn w:val="a0"/>
    <w:link w:val="a5"/>
    <w:uiPriority w:val="99"/>
    <w:semiHidden/>
    <w:rsid w:val="00094D39"/>
    <w:rPr>
      <w:sz w:val="18"/>
      <w:szCs w:val="18"/>
    </w:rPr>
  </w:style>
  <w:style w:type="paragraph" w:styleId="a6">
    <w:name w:val="header"/>
    <w:basedOn w:val="a"/>
    <w:link w:val="Char0"/>
    <w:uiPriority w:val="99"/>
    <w:unhideWhenUsed/>
    <w:rsid w:val="00AC0F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C0F66"/>
    <w:rPr>
      <w:sz w:val="18"/>
      <w:szCs w:val="18"/>
    </w:rPr>
  </w:style>
  <w:style w:type="paragraph" w:styleId="a7">
    <w:name w:val="footer"/>
    <w:basedOn w:val="a"/>
    <w:link w:val="Char1"/>
    <w:uiPriority w:val="99"/>
    <w:unhideWhenUsed/>
    <w:rsid w:val="00AC0F66"/>
    <w:pPr>
      <w:tabs>
        <w:tab w:val="center" w:pos="4153"/>
        <w:tab w:val="right" w:pos="8306"/>
      </w:tabs>
      <w:snapToGrid w:val="0"/>
      <w:jc w:val="left"/>
    </w:pPr>
    <w:rPr>
      <w:sz w:val="18"/>
      <w:szCs w:val="18"/>
    </w:rPr>
  </w:style>
  <w:style w:type="character" w:customStyle="1" w:styleId="Char1">
    <w:name w:val="页脚 Char"/>
    <w:basedOn w:val="a0"/>
    <w:link w:val="a7"/>
    <w:uiPriority w:val="99"/>
    <w:rsid w:val="00AC0F66"/>
    <w:rPr>
      <w:sz w:val="18"/>
      <w:szCs w:val="18"/>
    </w:rPr>
  </w:style>
  <w:style w:type="character" w:customStyle="1" w:styleId="3Char">
    <w:name w:val="标题 3 Char"/>
    <w:basedOn w:val="a0"/>
    <w:link w:val="3"/>
    <w:uiPriority w:val="9"/>
    <w:rsid w:val="006B6C0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00900">
      <w:bodyDiv w:val="1"/>
      <w:marLeft w:val="0"/>
      <w:marRight w:val="0"/>
      <w:marTop w:val="0"/>
      <w:marBottom w:val="0"/>
      <w:divBdr>
        <w:top w:val="none" w:sz="0" w:space="0" w:color="auto"/>
        <w:left w:val="none" w:sz="0" w:space="0" w:color="auto"/>
        <w:bottom w:val="none" w:sz="0" w:space="0" w:color="auto"/>
        <w:right w:val="none" w:sz="0" w:space="0" w:color="auto"/>
      </w:divBdr>
      <w:divsChild>
        <w:div w:id="1934510419">
          <w:marLeft w:val="0"/>
          <w:marRight w:val="0"/>
          <w:marTop w:val="0"/>
          <w:marBottom w:val="0"/>
          <w:divBdr>
            <w:top w:val="none" w:sz="0" w:space="0" w:color="auto"/>
            <w:left w:val="none" w:sz="0" w:space="0" w:color="auto"/>
            <w:bottom w:val="none" w:sz="0" w:space="0" w:color="auto"/>
            <w:right w:val="none" w:sz="0" w:space="0" w:color="auto"/>
          </w:divBdr>
          <w:divsChild>
            <w:div w:id="17464378">
              <w:marLeft w:val="0"/>
              <w:marRight w:val="0"/>
              <w:marTop w:val="0"/>
              <w:marBottom w:val="0"/>
              <w:divBdr>
                <w:top w:val="none" w:sz="0" w:space="0" w:color="auto"/>
                <w:left w:val="none" w:sz="0" w:space="0" w:color="auto"/>
                <w:bottom w:val="none" w:sz="0" w:space="0" w:color="auto"/>
                <w:right w:val="none" w:sz="0" w:space="0" w:color="auto"/>
              </w:divBdr>
              <w:divsChild>
                <w:div w:id="17774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94610">
      <w:bodyDiv w:val="1"/>
      <w:marLeft w:val="0"/>
      <w:marRight w:val="0"/>
      <w:marTop w:val="0"/>
      <w:marBottom w:val="0"/>
      <w:divBdr>
        <w:top w:val="none" w:sz="0" w:space="0" w:color="auto"/>
        <w:left w:val="none" w:sz="0" w:space="0" w:color="auto"/>
        <w:bottom w:val="none" w:sz="0" w:space="0" w:color="auto"/>
        <w:right w:val="none" w:sz="0" w:space="0" w:color="auto"/>
      </w:divBdr>
      <w:divsChild>
        <w:div w:id="751590387">
          <w:marLeft w:val="0"/>
          <w:marRight w:val="0"/>
          <w:marTop w:val="0"/>
          <w:marBottom w:val="0"/>
          <w:divBdr>
            <w:top w:val="none" w:sz="0" w:space="0" w:color="auto"/>
            <w:left w:val="none" w:sz="0" w:space="0" w:color="auto"/>
            <w:bottom w:val="none" w:sz="0" w:space="0" w:color="auto"/>
            <w:right w:val="none" w:sz="0" w:space="0" w:color="auto"/>
          </w:divBdr>
        </w:div>
        <w:div w:id="226653883">
          <w:marLeft w:val="0"/>
          <w:marRight w:val="0"/>
          <w:marTop w:val="0"/>
          <w:marBottom w:val="0"/>
          <w:divBdr>
            <w:top w:val="none" w:sz="0" w:space="0" w:color="auto"/>
            <w:left w:val="none" w:sz="0" w:space="0" w:color="auto"/>
            <w:bottom w:val="none" w:sz="0" w:space="0" w:color="auto"/>
            <w:right w:val="none" w:sz="0" w:space="0" w:color="auto"/>
          </w:divBdr>
        </w:div>
        <w:div w:id="337344682">
          <w:marLeft w:val="0"/>
          <w:marRight w:val="0"/>
          <w:marTop w:val="0"/>
          <w:marBottom w:val="0"/>
          <w:divBdr>
            <w:top w:val="none" w:sz="0" w:space="0" w:color="auto"/>
            <w:left w:val="none" w:sz="0" w:space="0" w:color="auto"/>
            <w:bottom w:val="none" w:sz="0" w:space="0" w:color="auto"/>
            <w:right w:val="none" w:sz="0" w:space="0" w:color="auto"/>
          </w:divBdr>
        </w:div>
        <w:div w:id="1015619150">
          <w:marLeft w:val="0"/>
          <w:marRight w:val="0"/>
          <w:marTop w:val="0"/>
          <w:marBottom w:val="0"/>
          <w:divBdr>
            <w:top w:val="none" w:sz="0" w:space="0" w:color="auto"/>
            <w:left w:val="none" w:sz="0" w:space="0" w:color="auto"/>
            <w:bottom w:val="none" w:sz="0" w:space="0" w:color="auto"/>
            <w:right w:val="none" w:sz="0" w:space="0" w:color="auto"/>
          </w:divBdr>
        </w:div>
        <w:div w:id="342319210">
          <w:marLeft w:val="0"/>
          <w:marRight w:val="0"/>
          <w:marTop w:val="0"/>
          <w:marBottom w:val="0"/>
          <w:divBdr>
            <w:top w:val="none" w:sz="0" w:space="0" w:color="auto"/>
            <w:left w:val="none" w:sz="0" w:space="0" w:color="auto"/>
            <w:bottom w:val="none" w:sz="0" w:space="0" w:color="auto"/>
            <w:right w:val="none" w:sz="0" w:space="0" w:color="auto"/>
          </w:divBdr>
        </w:div>
        <w:div w:id="1611929631">
          <w:marLeft w:val="0"/>
          <w:marRight w:val="0"/>
          <w:marTop w:val="0"/>
          <w:marBottom w:val="0"/>
          <w:divBdr>
            <w:top w:val="none" w:sz="0" w:space="0" w:color="auto"/>
            <w:left w:val="none" w:sz="0" w:space="0" w:color="auto"/>
            <w:bottom w:val="none" w:sz="0" w:space="0" w:color="auto"/>
            <w:right w:val="none" w:sz="0" w:space="0" w:color="auto"/>
          </w:divBdr>
        </w:div>
        <w:div w:id="1075277040">
          <w:marLeft w:val="0"/>
          <w:marRight w:val="0"/>
          <w:marTop w:val="0"/>
          <w:marBottom w:val="0"/>
          <w:divBdr>
            <w:top w:val="none" w:sz="0" w:space="0" w:color="auto"/>
            <w:left w:val="none" w:sz="0" w:space="0" w:color="auto"/>
            <w:bottom w:val="none" w:sz="0" w:space="0" w:color="auto"/>
            <w:right w:val="none" w:sz="0" w:space="0" w:color="auto"/>
          </w:divBdr>
        </w:div>
        <w:div w:id="167248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140</Words>
  <Characters>803</Characters>
  <Application>Microsoft Office Word</Application>
  <DocSecurity>0</DocSecurity>
  <Lines>6</Lines>
  <Paragraphs>1</Paragraphs>
  <ScaleCrop>false</ScaleCrop>
  <Company>ERLAB CHINA</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Wang</dc:creator>
  <cp:keywords/>
  <dc:description/>
  <cp:lastModifiedBy>Windows 用户</cp:lastModifiedBy>
  <cp:revision>6</cp:revision>
  <dcterms:created xsi:type="dcterms:W3CDTF">2016-12-01T05:16:00Z</dcterms:created>
  <dcterms:modified xsi:type="dcterms:W3CDTF">2016-12-01T06:05:00Z</dcterms:modified>
</cp:coreProperties>
</file>